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8E" w:rsidRDefault="00AF4D8E" w:rsidP="00AF4D8E">
      <w:pPr>
        <w:pStyle w:val="Default"/>
      </w:pPr>
      <w:bookmarkStart w:id="0" w:name="_GoBack"/>
      <w:bookmarkEnd w:id="0"/>
    </w:p>
    <w:p w:rsidR="005F1F59" w:rsidRDefault="005F1F59" w:rsidP="00AF4D8E">
      <w:pPr>
        <w:pStyle w:val="Default"/>
      </w:pPr>
    </w:p>
    <w:p w:rsidR="00AF4D8E" w:rsidRDefault="00AF4D8E" w:rsidP="00AF4D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OCBC Bank (Malaysia) Berhad </w:t>
      </w:r>
    </w:p>
    <w:p w:rsidR="00AF4D8E" w:rsidRDefault="00AF4D8E" w:rsidP="00AF4D8E">
      <w:pPr>
        <w:pStyle w:val="Default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________________________ </w:t>
      </w:r>
    </w:p>
    <w:p w:rsidR="00AF4D8E" w:rsidRDefault="00AF4D8E" w:rsidP="00AF4D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E820DD" w:rsidRDefault="00E820DD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Dear Sir / Madam, 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INSTANT TRANSFER / DUITNOW RECOVERY OF FUND 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tabs>
          <w:tab w:val="left" w:pos="453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Account Name: 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Account No.: _________________ 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tabs>
          <w:tab w:val="left" w:pos="453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Contact Person: 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Contact No.: __________________</w:t>
      </w:r>
    </w:p>
    <w:p w:rsidR="00AF4D8E" w:rsidRDefault="00AF4D8E" w:rsidP="00AF4D8E">
      <w:pPr>
        <w:pStyle w:val="Default"/>
        <w:rPr>
          <w:sz w:val="20"/>
          <w:szCs w:val="20"/>
        </w:rPr>
      </w:pPr>
    </w:p>
    <w:p w:rsidR="00AF4D8E" w:rsidRDefault="00AF4D8E" w:rsidP="00AF4D8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I/We hereby irrevocably and unconditionally request based on the above account to (please select the required services):- </w:t>
      </w:r>
    </w:p>
    <w:p w:rsidR="00AF4D8E" w:rsidRDefault="00AF4D8E" w:rsidP="00AF4D8E">
      <w:pPr>
        <w:pStyle w:val="Default"/>
        <w:jc w:val="both"/>
        <w:rPr>
          <w:sz w:val="20"/>
          <w:szCs w:val="20"/>
        </w:rPr>
      </w:pPr>
      <w:r>
        <w:rPr>
          <w:rFonts w:ascii="Sylfaen" w:hAnsi="Sylfaen" w:cs="Sylfaen"/>
          <w:sz w:val="40"/>
          <w:szCs w:val="40"/>
        </w:rPr>
        <w:t xml:space="preserve">□ </w:t>
      </w:r>
      <w:r w:rsidRPr="008E0949">
        <w:rPr>
          <w:b/>
          <w:sz w:val="20"/>
          <w:szCs w:val="20"/>
        </w:rPr>
        <w:t>Instant Transfer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1417"/>
        <w:gridCol w:w="992"/>
        <w:gridCol w:w="1418"/>
        <w:gridCol w:w="1417"/>
      </w:tblGrid>
      <w:tr w:rsidR="00CE7E75" w:rsidTr="00CE7E75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8E09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Beneficiary </w:t>
            </w:r>
            <w:r w:rsidR="00AF4D8E">
              <w:rPr>
                <w:b/>
                <w:bCs/>
                <w:sz w:val="20"/>
                <w:szCs w:val="20"/>
              </w:rPr>
              <w:t xml:space="preserve">Bank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Beneficiary Name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Beneficiary Account No.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Amount (MYR)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CE7E7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Transaction</w:t>
            </w:r>
            <w:r w:rsidR="00AF4D8E">
              <w:rPr>
                <w:b/>
                <w:bCs/>
                <w:sz w:val="20"/>
                <w:szCs w:val="20"/>
              </w:rPr>
              <w:t xml:space="preserve"> Date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</w:t>
            </w:r>
          </w:p>
        </w:tc>
      </w:tr>
      <w:tr w:rsidR="00AF4D8E" w:rsidTr="00CE7E75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4D8E" w:rsidTr="00CE7E75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4D8E" w:rsidTr="00CE7E75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4D8E" w:rsidRDefault="00AF4D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F4D8E" w:rsidRDefault="00AF4D8E" w:rsidP="00AF4D8E">
      <w:pPr>
        <w:pStyle w:val="Default"/>
        <w:jc w:val="both"/>
        <w:rPr>
          <w:sz w:val="20"/>
          <w:szCs w:val="20"/>
        </w:rPr>
      </w:pPr>
      <w:r>
        <w:rPr>
          <w:rFonts w:ascii="Sylfaen" w:hAnsi="Sylfaen" w:cs="Sylfaen"/>
          <w:sz w:val="40"/>
          <w:szCs w:val="40"/>
        </w:rPr>
        <w:t>□</w:t>
      </w:r>
      <w:r w:rsidRPr="008E0949">
        <w:rPr>
          <w:rFonts w:ascii="Sylfaen" w:hAnsi="Sylfaen" w:cs="Sylfaen"/>
          <w:b/>
          <w:sz w:val="40"/>
          <w:szCs w:val="40"/>
        </w:rPr>
        <w:t xml:space="preserve"> </w:t>
      </w:r>
      <w:r w:rsidRPr="008E0949">
        <w:rPr>
          <w:b/>
          <w:sz w:val="20"/>
          <w:szCs w:val="20"/>
        </w:rPr>
        <w:t>DuitNow</w:t>
      </w: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276"/>
        <w:gridCol w:w="1418"/>
        <w:gridCol w:w="1842"/>
      </w:tblGrid>
      <w:tr w:rsidR="008E0949" w:rsidTr="008E0949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Beneficiary Name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A87AC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Beneficiary DuitNow ID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Amount (MYR)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</w:t>
            </w:r>
          </w:p>
        </w:tc>
      </w:tr>
      <w:tr w:rsidR="008E0949" w:rsidTr="008E0949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949" w:rsidTr="008E0949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0949" w:rsidTr="008E0949">
        <w:trPr>
          <w:trHeight w:val="2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949" w:rsidRDefault="008E0949" w:rsidP="001C03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E7E75" w:rsidRDefault="00CE7E75" w:rsidP="00CE7E75">
      <w:pPr>
        <w:pStyle w:val="Default"/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I/We shall bear all applicable charges in relation to the above request. I/We understand that the refund is based on the availability of funds in the </w:t>
      </w:r>
      <w:r w:rsidR="00A77BF3">
        <w:rPr>
          <w:sz w:val="20"/>
          <w:szCs w:val="20"/>
        </w:rPr>
        <w:t xml:space="preserve">account of the </w:t>
      </w:r>
      <w:r>
        <w:rPr>
          <w:sz w:val="20"/>
          <w:szCs w:val="20"/>
        </w:rPr>
        <w:t xml:space="preserve">Beneficiary. Upon receiving the refund (if any) and after deducting </w:t>
      </w:r>
      <w:r w:rsidR="00B60BF9">
        <w:rPr>
          <w:sz w:val="20"/>
          <w:szCs w:val="20"/>
        </w:rPr>
        <w:t>all applicable</w:t>
      </w:r>
      <w:r>
        <w:rPr>
          <w:sz w:val="20"/>
          <w:szCs w:val="20"/>
        </w:rPr>
        <w:t xml:space="preserve"> charges, please credit</w:t>
      </w:r>
      <w:r w:rsidR="00B60BF9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recovered fund into </w:t>
      </w:r>
      <w:r w:rsidR="00B60BF9">
        <w:rPr>
          <w:sz w:val="20"/>
          <w:szCs w:val="20"/>
        </w:rPr>
        <w:t>my/</w:t>
      </w:r>
      <w:r>
        <w:rPr>
          <w:sz w:val="20"/>
          <w:szCs w:val="20"/>
        </w:rPr>
        <w:t xml:space="preserve">our above mentioned account. 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I/We understand that compliance of </w:t>
      </w:r>
      <w:r w:rsidR="00B60BF9">
        <w:rPr>
          <w:sz w:val="20"/>
          <w:szCs w:val="20"/>
        </w:rPr>
        <w:t>my/</w:t>
      </w:r>
      <w:r>
        <w:rPr>
          <w:sz w:val="20"/>
          <w:szCs w:val="20"/>
        </w:rPr>
        <w:t xml:space="preserve">our above-stated request shall be at your discretion, and may be subject to such other conditions as you may deem fit to impose. 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I/We agree to indemnify and keep indemnified you, your officers, employees, or agents against any costs (including without limitation solicitor costs on a full-reimbursement basis), damages, claims, liabilities and expenses by any person(s) arising from or in connection with my/our request hereunder. 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8E0949" w:rsidRDefault="008E0949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Yours faithfully, </w:t>
      </w: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Default="00CE7E75" w:rsidP="00CE7E75">
      <w:pPr>
        <w:pStyle w:val="Default"/>
        <w:jc w:val="both"/>
        <w:rPr>
          <w:sz w:val="20"/>
          <w:szCs w:val="20"/>
        </w:rPr>
      </w:pPr>
    </w:p>
    <w:p w:rsidR="00CE7E75" w:rsidRPr="00CE7E75" w:rsidRDefault="00CE7E75" w:rsidP="00CE7E75">
      <w:pPr>
        <w:pStyle w:val="Default"/>
        <w:jc w:val="both"/>
        <w:rPr>
          <w:sz w:val="20"/>
          <w:szCs w:val="20"/>
        </w:rPr>
      </w:pPr>
      <w:r w:rsidRPr="00CE7E75">
        <w:rPr>
          <w:sz w:val="20"/>
          <w:szCs w:val="20"/>
        </w:rPr>
        <w:t xml:space="preserve">Authorised Signatures </w:t>
      </w:r>
    </w:p>
    <w:p w:rsidR="00CE7E75" w:rsidRDefault="00CE7E75" w:rsidP="00CE7E75">
      <w:pPr>
        <w:rPr>
          <w:rFonts w:ascii="Arial" w:hAnsi="Arial" w:cs="Arial"/>
          <w:color w:val="4F81BD" w:themeColor="accent1"/>
          <w:sz w:val="20"/>
          <w:szCs w:val="20"/>
        </w:rPr>
      </w:pPr>
      <w:r w:rsidRPr="00CE7E75">
        <w:rPr>
          <w:rFonts w:ascii="Arial" w:hAnsi="Arial" w:cs="Arial"/>
          <w:color w:val="4F81BD" w:themeColor="accent1"/>
          <w:sz w:val="20"/>
          <w:szCs w:val="20"/>
        </w:rPr>
        <w:t>(please affix co’s seal)</w:t>
      </w:r>
    </w:p>
    <w:p w:rsidR="005F1F59" w:rsidRPr="00CE7E75" w:rsidRDefault="005F1F59" w:rsidP="00CE7E75">
      <w:pPr>
        <w:rPr>
          <w:rFonts w:ascii="Arial" w:hAnsi="Arial" w:cs="Arial"/>
          <w:color w:val="4F81BD" w:themeColor="accent1"/>
        </w:rPr>
      </w:pPr>
      <w:r w:rsidRPr="005F1F59">
        <w:rPr>
          <w:rFonts w:ascii="Arial" w:hAnsi="Arial" w:cs="Arial"/>
          <w:b/>
          <w:color w:val="808080" w:themeColor="background1" w:themeShade="80"/>
          <w:sz w:val="14"/>
          <w:szCs w:val="20"/>
        </w:rPr>
        <w:t>Instant Tran</w:t>
      </w:r>
      <w:r w:rsidR="00B94B44">
        <w:rPr>
          <w:rFonts w:ascii="Arial" w:hAnsi="Arial" w:cs="Arial"/>
          <w:b/>
          <w:color w:val="808080" w:themeColor="background1" w:themeShade="80"/>
          <w:sz w:val="14"/>
          <w:szCs w:val="20"/>
        </w:rPr>
        <w:t>sfer/ DuitNow Recovery Form_v.1303</w:t>
      </w:r>
      <w:r w:rsidRPr="005F1F59">
        <w:rPr>
          <w:rFonts w:ascii="Arial" w:hAnsi="Arial" w:cs="Arial"/>
          <w:b/>
          <w:color w:val="808080" w:themeColor="background1" w:themeShade="80"/>
          <w:sz w:val="14"/>
          <w:szCs w:val="20"/>
        </w:rPr>
        <w:t>2019</w:t>
      </w:r>
    </w:p>
    <w:sectPr w:rsidR="005F1F59" w:rsidRPr="00CE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8E"/>
    <w:rsid w:val="005F1F59"/>
    <w:rsid w:val="006C0B78"/>
    <w:rsid w:val="00801769"/>
    <w:rsid w:val="008B49DE"/>
    <w:rsid w:val="008E0949"/>
    <w:rsid w:val="00923324"/>
    <w:rsid w:val="00A77BF3"/>
    <w:rsid w:val="00A87AC9"/>
    <w:rsid w:val="00AF4D8E"/>
    <w:rsid w:val="00B60BF9"/>
    <w:rsid w:val="00B94B44"/>
    <w:rsid w:val="00CE7E75"/>
    <w:rsid w:val="00D61153"/>
    <w:rsid w:val="00E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F3"/>
    <w:rPr>
      <w:sz w:val="20"/>
      <w:szCs w:val="20"/>
      <w:lang w:eastAsia="zh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F3"/>
    <w:rPr>
      <w:b/>
      <w:bCs/>
      <w:sz w:val="20"/>
      <w:szCs w:val="20"/>
      <w:lang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F3"/>
    <w:rPr>
      <w:rFonts w:ascii="Tahoma" w:hAnsi="Tahoma" w:cs="Tahoma"/>
      <w:sz w:val="16"/>
      <w:szCs w:val="16"/>
      <w:lang w:eastAsia="zh-H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4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BF3"/>
    <w:rPr>
      <w:sz w:val="20"/>
      <w:szCs w:val="20"/>
      <w:lang w:eastAsia="zh-H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BF3"/>
    <w:rPr>
      <w:b/>
      <w:bCs/>
      <w:sz w:val="20"/>
      <w:szCs w:val="20"/>
      <w:lang w:eastAsia="zh-H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F3"/>
    <w:rPr>
      <w:rFonts w:ascii="Tahoma" w:hAnsi="Tahoma" w:cs="Tahoma"/>
      <w:sz w:val="16"/>
      <w:szCs w:val="16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OCBC Bank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Yeoh Xiao Hui (Herley)</dc:creator>
  <cp:lastModifiedBy>Kot Hooi Min (Jennifer)</cp:lastModifiedBy>
  <cp:revision>2</cp:revision>
  <cp:lastPrinted>2019-02-18T08:49:00Z</cp:lastPrinted>
  <dcterms:created xsi:type="dcterms:W3CDTF">2019-05-27T08:31:00Z</dcterms:created>
  <dcterms:modified xsi:type="dcterms:W3CDTF">2019-05-27T08:31:00Z</dcterms:modified>
</cp:coreProperties>
</file>